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DFC96" w14:textId="77777777" w:rsidR="00507EEA" w:rsidRDefault="00507EEA" w:rsidP="00507EEA"/>
    <w:p w14:paraId="32FFEABF" w14:textId="77777777" w:rsidR="00507EEA" w:rsidRDefault="00507EEA" w:rsidP="00507EEA">
      <w:pPr>
        <w:pStyle w:val="Heading1"/>
      </w:pPr>
      <w:r>
        <w:tab/>
        <w:t>CHAPTER FOUR</w:t>
      </w:r>
    </w:p>
    <w:p w14:paraId="1EDD7C94" w14:textId="77777777" w:rsidR="00507EEA" w:rsidRDefault="00507EEA" w:rsidP="00507EEA">
      <w:pPr>
        <w:pStyle w:val="Heading2"/>
      </w:pPr>
      <w:r>
        <w:t>Data analysis, interpretation and discussion</w:t>
      </w:r>
    </w:p>
    <w:p w14:paraId="3200EF6A" w14:textId="77777777" w:rsidR="00507EEA" w:rsidRPr="005044F2" w:rsidRDefault="00507EEA" w:rsidP="00507EEA">
      <w:pPr>
        <w:pStyle w:val="ListParagraph"/>
        <w:numPr>
          <w:ilvl w:val="0"/>
          <w:numId w:val="1"/>
        </w:numPr>
        <w:spacing w:line="360" w:lineRule="auto"/>
        <w:outlineLvl w:val="2"/>
        <w:rPr>
          <w:rFonts w:ascii="Times New Roman" w:hAnsi="Times New Roman" w:cs="Times New Roman"/>
          <w:b/>
          <w:vanish/>
          <w:sz w:val="24"/>
          <w:szCs w:val="24"/>
        </w:rPr>
      </w:pPr>
    </w:p>
    <w:p w14:paraId="68ED9171" w14:textId="389EA775" w:rsidR="00507EEA" w:rsidRDefault="007C767D" w:rsidP="007C767D">
      <w:pPr>
        <w:pStyle w:val="Heading3"/>
        <w:numPr>
          <w:ilvl w:val="0"/>
          <w:numId w:val="0"/>
        </w:numPr>
        <w:ind w:left="480" w:firstLine="240"/>
      </w:pPr>
      <w:r>
        <w:t>4.1</w:t>
      </w:r>
      <w:r w:rsidR="00FE408C">
        <w:t xml:space="preserve"> </w:t>
      </w:r>
      <w:r w:rsidR="00507EEA" w:rsidRPr="00C46600">
        <w:t>Introduction</w:t>
      </w:r>
    </w:p>
    <w:p w14:paraId="7CF19761" w14:textId="77777777" w:rsidR="00507EEA" w:rsidRDefault="00507EEA" w:rsidP="00507EEA">
      <w:pPr>
        <w:pStyle w:val="NoSpacing"/>
      </w:pPr>
      <w:r w:rsidRPr="00C46600">
        <w:t xml:space="preserve"> This chapter gives a detailed analysis of the research findings on the motivational strategies</w:t>
      </w:r>
      <w:r>
        <w:t xml:space="preserve"> used by heads of schools in enhancing teachers’ motivation in secondary schools in Musoma municipal, Mara Region</w:t>
      </w:r>
      <w:r w:rsidRPr="00C46600">
        <w:t xml:space="preserve">. </w:t>
      </w:r>
      <w:r>
        <w:t>Data were collected by using questionnaire and interview methods. Data analysis, interpretation and discussion were developed out from the question through which the researcher aimed at finding what are motivational strategies used by heads of schools in enhancing teachers’ motivation. Data were collected from two secondary schools namely Mwembeni and Nyamiongo secondary school in Musoma municipal.</w:t>
      </w:r>
    </w:p>
    <w:p w14:paraId="5B4963B1" w14:textId="77777777" w:rsidR="00507EEA" w:rsidRDefault="00FE408C" w:rsidP="007C767D">
      <w:pPr>
        <w:pStyle w:val="Heading3"/>
        <w:numPr>
          <w:ilvl w:val="0"/>
          <w:numId w:val="0"/>
        </w:numPr>
        <w:ind w:left="480" w:firstLine="240"/>
      </w:pPr>
      <w:r>
        <w:t xml:space="preserve">4.2 </w:t>
      </w:r>
      <w:r w:rsidR="00507EEA">
        <w:t>Respondents background</w:t>
      </w:r>
    </w:p>
    <w:p w14:paraId="29825618" w14:textId="77777777" w:rsidR="00507EEA" w:rsidRDefault="00507EEA" w:rsidP="00507EEA">
      <w:pPr>
        <w:pStyle w:val="NoSpacing"/>
        <w:rPr>
          <w:rStyle w:val="Heading3Char"/>
        </w:rPr>
      </w:pPr>
      <w:r w:rsidRPr="007857AA">
        <w:t>The information captured in this section consisted of the</w:t>
      </w:r>
      <w:r>
        <w:t xml:space="preserve"> name of the current school for both teachers and head of schools, region, district, date and gender</w:t>
      </w:r>
      <w:r w:rsidRPr="007857AA">
        <w:t xml:space="preserve"> of the respondents</w:t>
      </w:r>
      <w:r>
        <w:t>. The researcher used a sample of 42 respondents which included 21 teachers and 19 (one) head of school in both two schools which brings the total of 42 respondents</w:t>
      </w:r>
      <w:r w:rsidRPr="003E298B">
        <w:rPr>
          <w:rStyle w:val="Heading3Char"/>
        </w:rPr>
        <w:t xml:space="preserve">. </w:t>
      </w:r>
    </w:p>
    <w:p w14:paraId="35A9FA83" w14:textId="77777777" w:rsidR="00507EEA" w:rsidRDefault="00507EEA" w:rsidP="007C767D">
      <w:pPr>
        <w:pStyle w:val="NoSpacing"/>
        <w:ind w:left="0" w:firstLine="720"/>
        <w:rPr>
          <w:rStyle w:val="Heading3Char"/>
        </w:rPr>
      </w:pPr>
      <w:r w:rsidRPr="003E298B">
        <w:rPr>
          <w:rStyle w:val="Heading3Char"/>
        </w:rPr>
        <w:t>Table1: Profile of the respondents</w:t>
      </w:r>
    </w:p>
    <w:tbl>
      <w:tblPr>
        <w:tblStyle w:val="TableGrid"/>
        <w:tblW w:w="0" w:type="auto"/>
        <w:tblInd w:w="720" w:type="dxa"/>
        <w:tblLook w:val="04A0" w:firstRow="1" w:lastRow="0" w:firstColumn="1" w:lastColumn="0" w:noHBand="0" w:noVBand="1"/>
      </w:tblPr>
      <w:tblGrid>
        <w:gridCol w:w="1517"/>
        <w:gridCol w:w="1555"/>
        <w:gridCol w:w="1389"/>
        <w:gridCol w:w="1389"/>
        <w:gridCol w:w="1390"/>
        <w:gridCol w:w="1390"/>
      </w:tblGrid>
      <w:tr w:rsidR="00B762C0" w14:paraId="5A089A37" w14:textId="77777777" w:rsidTr="00CC2E88">
        <w:tc>
          <w:tcPr>
            <w:tcW w:w="1517" w:type="dxa"/>
            <w:vAlign w:val="center"/>
          </w:tcPr>
          <w:p w14:paraId="54FC40C4" w14:textId="77777777" w:rsidR="00B762C0" w:rsidRDefault="00B762C0" w:rsidP="00B762C0">
            <w:pPr>
              <w:pStyle w:val="NoSpacing"/>
              <w:ind w:left="0"/>
              <w:jc w:val="left"/>
              <w:rPr>
                <w:rStyle w:val="Heading3Char"/>
              </w:rPr>
            </w:pPr>
            <w:r>
              <w:rPr>
                <w:rStyle w:val="Heading3Char"/>
              </w:rPr>
              <w:t>SCHOOL</w:t>
            </w:r>
          </w:p>
        </w:tc>
        <w:tc>
          <w:tcPr>
            <w:tcW w:w="2944" w:type="dxa"/>
            <w:gridSpan w:val="2"/>
            <w:vAlign w:val="center"/>
          </w:tcPr>
          <w:p w14:paraId="6C4D7C7D" w14:textId="77777777" w:rsidR="00B762C0" w:rsidRDefault="00B762C0" w:rsidP="00B762C0">
            <w:pPr>
              <w:pStyle w:val="NoSpacing"/>
              <w:ind w:left="0"/>
              <w:jc w:val="left"/>
              <w:rPr>
                <w:rStyle w:val="Heading3Char"/>
              </w:rPr>
            </w:pPr>
            <w:r>
              <w:rPr>
                <w:rStyle w:val="Heading3Char"/>
              </w:rPr>
              <w:t>TEACHERS</w:t>
            </w:r>
          </w:p>
        </w:tc>
        <w:tc>
          <w:tcPr>
            <w:tcW w:w="2779" w:type="dxa"/>
            <w:gridSpan w:val="2"/>
            <w:vAlign w:val="center"/>
          </w:tcPr>
          <w:p w14:paraId="73ADA6B7" w14:textId="77777777" w:rsidR="00B762C0" w:rsidRDefault="00B762C0" w:rsidP="00B762C0">
            <w:pPr>
              <w:pStyle w:val="NoSpacing"/>
              <w:ind w:left="0"/>
              <w:jc w:val="left"/>
              <w:rPr>
                <w:rStyle w:val="Heading3Char"/>
              </w:rPr>
            </w:pPr>
            <w:r>
              <w:rPr>
                <w:rStyle w:val="Heading3Char"/>
              </w:rPr>
              <w:t>HEAD OF SCHOOL</w:t>
            </w:r>
          </w:p>
        </w:tc>
        <w:tc>
          <w:tcPr>
            <w:tcW w:w="1390" w:type="dxa"/>
            <w:vAlign w:val="center"/>
          </w:tcPr>
          <w:p w14:paraId="67E1BC7B" w14:textId="77777777" w:rsidR="00B762C0" w:rsidRDefault="00B762C0" w:rsidP="00B762C0">
            <w:pPr>
              <w:pStyle w:val="NoSpacing"/>
              <w:ind w:left="0"/>
              <w:jc w:val="left"/>
              <w:rPr>
                <w:rStyle w:val="Heading3Char"/>
              </w:rPr>
            </w:pPr>
            <w:r>
              <w:rPr>
                <w:rStyle w:val="Heading3Char"/>
              </w:rPr>
              <w:t>TOTAL</w:t>
            </w:r>
          </w:p>
        </w:tc>
      </w:tr>
      <w:tr w:rsidR="00B762C0" w14:paraId="526A5664" w14:textId="77777777" w:rsidTr="00B762C0">
        <w:tc>
          <w:tcPr>
            <w:tcW w:w="1517" w:type="dxa"/>
            <w:vAlign w:val="center"/>
          </w:tcPr>
          <w:p w14:paraId="17112087" w14:textId="77777777" w:rsidR="00B762C0" w:rsidRDefault="00B762C0" w:rsidP="00B762C0">
            <w:pPr>
              <w:pStyle w:val="NoSpacing"/>
              <w:ind w:left="0"/>
              <w:jc w:val="left"/>
              <w:rPr>
                <w:rStyle w:val="Heading3Char"/>
              </w:rPr>
            </w:pPr>
          </w:p>
        </w:tc>
        <w:tc>
          <w:tcPr>
            <w:tcW w:w="1555" w:type="dxa"/>
            <w:vAlign w:val="center"/>
          </w:tcPr>
          <w:p w14:paraId="071987C7" w14:textId="77777777" w:rsidR="00B762C0" w:rsidRDefault="00C911BE" w:rsidP="00B762C0">
            <w:pPr>
              <w:pStyle w:val="NoSpacing"/>
              <w:ind w:left="0"/>
              <w:jc w:val="left"/>
              <w:rPr>
                <w:rStyle w:val="Heading3Char"/>
              </w:rPr>
            </w:pPr>
            <w:r>
              <w:rPr>
                <w:rStyle w:val="Heading3Char"/>
              </w:rPr>
              <w:t>M</w:t>
            </w:r>
          </w:p>
        </w:tc>
        <w:tc>
          <w:tcPr>
            <w:tcW w:w="1389" w:type="dxa"/>
            <w:vAlign w:val="center"/>
          </w:tcPr>
          <w:p w14:paraId="797AA1A0" w14:textId="77777777" w:rsidR="00B762C0" w:rsidRDefault="00C911BE" w:rsidP="00B762C0">
            <w:pPr>
              <w:pStyle w:val="NoSpacing"/>
              <w:ind w:left="0"/>
              <w:jc w:val="left"/>
              <w:rPr>
                <w:rStyle w:val="Heading3Char"/>
              </w:rPr>
            </w:pPr>
            <w:r>
              <w:rPr>
                <w:rStyle w:val="Heading3Char"/>
              </w:rPr>
              <w:t>F</w:t>
            </w:r>
          </w:p>
        </w:tc>
        <w:tc>
          <w:tcPr>
            <w:tcW w:w="1389" w:type="dxa"/>
            <w:vAlign w:val="center"/>
          </w:tcPr>
          <w:p w14:paraId="70976A23" w14:textId="77777777" w:rsidR="00B762C0" w:rsidRDefault="00C911BE" w:rsidP="00B762C0">
            <w:pPr>
              <w:pStyle w:val="NoSpacing"/>
              <w:ind w:left="0"/>
              <w:jc w:val="left"/>
              <w:rPr>
                <w:rStyle w:val="Heading3Char"/>
              </w:rPr>
            </w:pPr>
            <w:r>
              <w:rPr>
                <w:rStyle w:val="Heading3Char"/>
              </w:rPr>
              <w:t>M</w:t>
            </w:r>
          </w:p>
        </w:tc>
        <w:tc>
          <w:tcPr>
            <w:tcW w:w="1390" w:type="dxa"/>
            <w:vAlign w:val="center"/>
          </w:tcPr>
          <w:p w14:paraId="7BCFBA05" w14:textId="77777777" w:rsidR="00B762C0" w:rsidRDefault="00C911BE" w:rsidP="00B762C0">
            <w:pPr>
              <w:pStyle w:val="NoSpacing"/>
              <w:ind w:left="0"/>
              <w:jc w:val="left"/>
              <w:rPr>
                <w:rStyle w:val="Heading3Char"/>
              </w:rPr>
            </w:pPr>
            <w:r>
              <w:rPr>
                <w:rStyle w:val="Heading3Char"/>
              </w:rPr>
              <w:t>F</w:t>
            </w:r>
          </w:p>
        </w:tc>
        <w:tc>
          <w:tcPr>
            <w:tcW w:w="1390" w:type="dxa"/>
            <w:vAlign w:val="center"/>
          </w:tcPr>
          <w:p w14:paraId="6B205503" w14:textId="77777777" w:rsidR="00B762C0" w:rsidRDefault="00B762C0" w:rsidP="00B762C0">
            <w:pPr>
              <w:pStyle w:val="NoSpacing"/>
              <w:ind w:left="0"/>
              <w:jc w:val="left"/>
              <w:rPr>
                <w:rStyle w:val="Heading3Char"/>
              </w:rPr>
            </w:pPr>
          </w:p>
        </w:tc>
      </w:tr>
      <w:tr w:rsidR="00B762C0" w14:paraId="494436C3" w14:textId="77777777" w:rsidTr="00B762C0">
        <w:tc>
          <w:tcPr>
            <w:tcW w:w="1517" w:type="dxa"/>
            <w:vAlign w:val="center"/>
          </w:tcPr>
          <w:p w14:paraId="54810F5F" w14:textId="77777777" w:rsidR="00B762C0" w:rsidRDefault="00C911BE" w:rsidP="00B762C0">
            <w:pPr>
              <w:pStyle w:val="NoSpacing"/>
              <w:ind w:left="0"/>
              <w:jc w:val="left"/>
              <w:rPr>
                <w:rStyle w:val="Heading3Char"/>
              </w:rPr>
            </w:pPr>
            <w:r>
              <w:rPr>
                <w:rStyle w:val="Heading3Char"/>
              </w:rPr>
              <w:t>Mwembeni</w:t>
            </w:r>
          </w:p>
        </w:tc>
        <w:tc>
          <w:tcPr>
            <w:tcW w:w="1555" w:type="dxa"/>
            <w:vAlign w:val="center"/>
          </w:tcPr>
          <w:p w14:paraId="76378F91" w14:textId="77777777" w:rsidR="00B762C0" w:rsidRDefault="00C911BE" w:rsidP="00B762C0">
            <w:pPr>
              <w:pStyle w:val="NoSpacing"/>
              <w:ind w:left="0"/>
              <w:jc w:val="left"/>
              <w:rPr>
                <w:rStyle w:val="Heading3Char"/>
              </w:rPr>
            </w:pPr>
            <w:r>
              <w:rPr>
                <w:rStyle w:val="Heading3Char"/>
              </w:rPr>
              <w:t>14</w:t>
            </w:r>
          </w:p>
        </w:tc>
        <w:tc>
          <w:tcPr>
            <w:tcW w:w="1389" w:type="dxa"/>
            <w:vAlign w:val="center"/>
          </w:tcPr>
          <w:p w14:paraId="4C8BA8A2" w14:textId="77777777" w:rsidR="00B762C0" w:rsidRDefault="00C911BE" w:rsidP="00B762C0">
            <w:pPr>
              <w:pStyle w:val="NoSpacing"/>
              <w:ind w:left="0"/>
              <w:jc w:val="left"/>
              <w:rPr>
                <w:rStyle w:val="Heading3Char"/>
              </w:rPr>
            </w:pPr>
            <w:r>
              <w:rPr>
                <w:rStyle w:val="Heading3Char"/>
              </w:rPr>
              <w:t>6</w:t>
            </w:r>
          </w:p>
        </w:tc>
        <w:tc>
          <w:tcPr>
            <w:tcW w:w="1389" w:type="dxa"/>
            <w:vAlign w:val="center"/>
          </w:tcPr>
          <w:p w14:paraId="24D12B8A" w14:textId="77777777" w:rsidR="00B762C0" w:rsidRDefault="00C911BE" w:rsidP="00B762C0">
            <w:pPr>
              <w:pStyle w:val="NoSpacing"/>
              <w:ind w:left="0"/>
              <w:jc w:val="left"/>
              <w:rPr>
                <w:rStyle w:val="Heading3Char"/>
              </w:rPr>
            </w:pPr>
            <w:r>
              <w:rPr>
                <w:rStyle w:val="Heading3Char"/>
              </w:rPr>
              <w:t>1</w:t>
            </w:r>
          </w:p>
        </w:tc>
        <w:tc>
          <w:tcPr>
            <w:tcW w:w="1390" w:type="dxa"/>
            <w:vAlign w:val="center"/>
          </w:tcPr>
          <w:p w14:paraId="07801B10" w14:textId="77777777" w:rsidR="00B762C0" w:rsidRDefault="00C911BE" w:rsidP="00B762C0">
            <w:pPr>
              <w:pStyle w:val="NoSpacing"/>
              <w:ind w:left="0"/>
              <w:jc w:val="left"/>
              <w:rPr>
                <w:rStyle w:val="Heading3Char"/>
              </w:rPr>
            </w:pPr>
            <w:r>
              <w:rPr>
                <w:rStyle w:val="Heading3Char"/>
              </w:rPr>
              <w:t>-</w:t>
            </w:r>
          </w:p>
        </w:tc>
        <w:tc>
          <w:tcPr>
            <w:tcW w:w="1390" w:type="dxa"/>
            <w:vAlign w:val="center"/>
          </w:tcPr>
          <w:p w14:paraId="589AE4B1" w14:textId="77777777" w:rsidR="00B762C0" w:rsidRDefault="00C911BE" w:rsidP="00B762C0">
            <w:pPr>
              <w:pStyle w:val="NoSpacing"/>
              <w:ind w:left="0"/>
              <w:jc w:val="left"/>
              <w:rPr>
                <w:rStyle w:val="Heading3Char"/>
              </w:rPr>
            </w:pPr>
            <w:r>
              <w:rPr>
                <w:rStyle w:val="Heading3Char"/>
              </w:rPr>
              <w:t>21</w:t>
            </w:r>
          </w:p>
        </w:tc>
      </w:tr>
      <w:tr w:rsidR="00B762C0" w14:paraId="01C434AC" w14:textId="77777777" w:rsidTr="00B762C0">
        <w:tc>
          <w:tcPr>
            <w:tcW w:w="1517" w:type="dxa"/>
            <w:vAlign w:val="center"/>
          </w:tcPr>
          <w:p w14:paraId="58F5B639" w14:textId="77777777" w:rsidR="00B762C0" w:rsidRDefault="00C911BE" w:rsidP="00B762C0">
            <w:pPr>
              <w:pStyle w:val="NoSpacing"/>
              <w:ind w:left="0"/>
              <w:jc w:val="left"/>
              <w:rPr>
                <w:rStyle w:val="Heading3Char"/>
              </w:rPr>
            </w:pPr>
            <w:r>
              <w:rPr>
                <w:rStyle w:val="Heading3Char"/>
              </w:rPr>
              <w:t>Nyamiongo</w:t>
            </w:r>
          </w:p>
        </w:tc>
        <w:tc>
          <w:tcPr>
            <w:tcW w:w="1555" w:type="dxa"/>
            <w:vAlign w:val="center"/>
          </w:tcPr>
          <w:p w14:paraId="655C8B50" w14:textId="77777777" w:rsidR="00B762C0" w:rsidRDefault="00C911BE" w:rsidP="00B762C0">
            <w:pPr>
              <w:pStyle w:val="NoSpacing"/>
              <w:ind w:left="0"/>
              <w:jc w:val="left"/>
              <w:rPr>
                <w:rStyle w:val="Heading3Char"/>
              </w:rPr>
            </w:pPr>
            <w:r>
              <w:rPr>
                <w:rStyle w:val="Heading3Char"/>
              </w:rPr>
              <w:t>12</w:t>
            </w:r>
          </w:p>
        </w:tc>
        <w:tc>
          <w:tcPr>
            <w:tcW w:w="1389" w:type="dxa"/>
            <w:vAlign w:val="center"/>
          </w:tcPr>
          <w:p w14:paraId="2A595767" w14:textId="77777777" w:rsidR="00B762C0" w:rsidRDefault="00C911BE" w:rsidP="00B762C0">
            <w:pPr>
              <w:pStyle w:val="NoSpacing"/>
              <w:ind w:left="0"/>
              <w:jc w:val="left"/>
              <w:rPr>
                <w:rStyle w:val="Heading3Char"/>
              </w:rPr>
            </w:pPr>
            <w:r>
              <w:rPr>
                <w:rStyle w:val="Heading3Char"/>
              </w:rPr>
              <w:t>8</w:t>
            </w:r>
          </w:p>
        </w:tc>
        <w:tc>
          <w:tcPr>
            <w:tcW w:w="1389" w:type="dxa"/>
            <w:vAlign w:val="center"/>
          </w:tcPr>
          <w:p w14:paraId="407ACE01" w14:textId="77777777" w:rsidR="00B762C0" w:rsidRDefault="00C911BE" w:rsidP="00B762C0">
            <w:pPr>
              <w:pStyle w:val="NoSpacing"/>
              <w:ind w:left="0"/>
              <w:jc w:val="left"/>
              <w:rPr>
                <w:rStyle w:val="Heading3Char"/>
              </w:rPr>
            </w:pPr>
            <w:r>
              <w:rPr>
                <w:rStyle w:val="Heading3Char"/>
              </w:rPr>
              <w:t>-</w:t>
            </w:r>
          </w:p>
        </w:tc>
        <w:tc>
          <w:tcPr>
            <w:tcW w:w="1390" w:type="dxa"/>
            <w:vAlign w:val="center"/>
          </w:tcPr>
          <w:p w14:paraId="423DD00F" w14:textId="77777777" w:rsidR="00B762C0" w:rsidRDefault="00C911BE" w:rsidP="00B762C0">
            <w:pPr>
              <w:pStyle w:val="NoSpacing"/>
              <w:ind w:left="0"/>
              <w:jc w:val="left"/>
              <w:rPr>
                <w:rStyle w:val="Heading3Char"/>
              </w:rPr>
            </w:pPr>
            <w:r>
              <w:rPr>
                <w:rStyle w:val="Heading3Char"/>
              </w:rPr>
              <w:t>1</w:t>
            </w:r>
          </w:p>
        </w:tc>
        <w:tc>
          <w:tcPr>
            <w:tcW w:w="1390" w:type="dxa"/>
            <w:vAlign w:val="center"/>
          </w:tcPr>
          <w:p w14:paraId="5863A52B" w14:textId="77777777" w:rsidR="00B762C0" w:rsidRDefault="00C911BE" w:rsidP="00B762C0">
            <w:pPr>
              <w:pStyle w:val="NoSpacing"/>
              <w:ind w:left="0"/>
              <w:jc w:val="left"/>
              <w:rPr>
                <w:rStyle w:val="Heading3Char"/>
              </w:rPr>
            </w:pPr>
            <w:r>
              <w:rPr>
                <w:rStyle w:val="Heading3Char"/>
              </w:rPr>
              <w:t>21</w:t>
            </w:r>
          </w:p>
        </w:tc>
      </w:tr>
      <w:tr w:rsidR="00B762C0" w14:paraId="2335935E" w14:textId="77777777" w:rsidTr="00B762C0">
        <w:tc>
          <w:tcPr>
            <w:tcW w:w="1517" w:type="dxa"/>
            <w:vAlign w:val="center"/>
          </w:tcPr>
          <w:p w14:paraId="5F2559FD" w14:textId="77777777" w:rsidR="00B762C0" w:rsidRDefault="00B762C0" w:rsidP="00B762C0">
            <w:pPr>
              <w:pStyle w:val="NoSpacing"/>
              <w:ind w:left="0"/>
              <w:jc w:val="left"/>
              <w:rPr>
                <w:rStyle w:val="Heading3Char"/>
              </w:rPr>
            </w:pPr>
          </w:p>
        </w:tc>
        <w:tc>
          <w:tcPr>
            <w:tcW w:w="1555" w:type="dxa"/>
            <w:vAlign w:val="center"/>
          </w:tcPr>
          <w:p w14:paraId="36FA1EE6" w14:textId="77777777" w:rsidR="00B762C0" w:rsidRDefault="00B762C0" w:rsidP="00B762C0">
            <w:pPr>
              <w:pStyle w:val="NoSpacing"/>
              <w:ind w:left="0"/>
              <w:jc w:val="left"/>
              <w:rPr>
                <w:rStyle w:val="Heading3Char"/>
              </w:rPr>
            </w:pPr>
          </w:p>
        </w:tc>
        <w:tc>
          <w:tcPr>
            <w:tcW w:w="1389" w:type="dxa"/>
            <w:vAlign w:val="center"/>
          </w:tcPr>
          <w:p w14:paraId="34801BD2" w14:textId="77777777" w:rsidR="00B762C0" w:rsidRDefault="00B762C0" w:rsidP="00B762C0">
            <w:pPr>
              <w:pStyle w:val="NoSpacing"/>
              <w:ind w:left="0"/>
              <w:jc w:val="left"/>
              <w:rPr>
                <w:rStyle w:val="Heading3Char"/>
              </w:rPr>
            </w:pPr>
          </w:p>
        </w:tc>
        <w:tc>
          <w:tcPr>
            <w:tcW w:w="1389" w:type="dxa"/>
            <w:vAlign w:val="center"/>
          </w:tcPr>
          <w:p w14:paraId="31B81EF5" w14:textId="77777777" w:rsidR="00B762C0" w:rsidRDefault="00B762C0" w:rsidP="00B762C0">
            <w:pPr>
              <w:pStyle w:val="NoSpacing"/>
              <w:ind w:left="0"/>
              <w:jc w:val="left"/>
              <w:rPr>
                <w:rStyle w:val="Heading3Char"/>
              </w:rPr>
            </w:pPr>
          </w:p>
        </w:tc>
        <w:tc>
          <w:tcPr>
            <w:tcW w:w="1390" w:type="dxa"/>
            <w:vAlign w:val="center"/>
          </w:tcPr>
          <w:p w14:paraId="7F886468" w14:textId="77777777" w:rsidR="00B762C0" w:rsidRDefault="00C911BE" w:rsidP="00B762C0">
            <w:pPr>
              <w:pStyle w:val="NoSpacing"/>
              <w:ind w:left="0"/>
              <w:jc w:val="left"/>
              <w:rPr>
                <w:rStyle w:val="Heading3Char"/>
              </w:rPr>
            </w:pPr>
            <w:r>
              <w:rPr>
                <w:rStyle w:val="Heading3Char"/>
              </w:rPr>
              <w:t>TOTAL</w:t>
            </w:r>
          </w:p>
        </w:tc>
        <w:tc>
          <w:tcPr>
            <w:tcW w:w="1390" w:type="dxa"/>
            <w:vAlign w:val="center"/>
          </w:tcPr>
          <w:p w14:paraId="2E80EDF5" w14:textId="77777777" w:rsidR="00B762C0" w:rsidRDefault="00C911BE" w:rsidP="00B762C0">
            <w:pPr>
              <w:pStyle w:val="NoSpacing"/>
              <w:ind w:left="0"/>
              <w:jc w:val="left"/>
              <w:rPr>
                <w:rStyle w:val="Heading3Char"/>
              </w:rPr>
            </w:pPr>
            <w:r>
              <w:rPr>
                <w:rStyle w:val="Heading3Char"/>
              </w:rPr>
              <w:t>42</w:t>
            </w:r>
          </w:p>
        </w:tc>
      </w:tr>
    </w:tbl>
    <w:p w14:paraId="0E24A0CC" w14:textId="77777777" w:rsidR="007C767D" w:rsidRDefault="00C911BE" w:rsidP="007C767D">
      <w:pPr>
        <w:pStyle w:val="NoSpacing"/>
        <w:rPr>
          <w:rStyle w:val="Heading3Char"/>
        </w:rPr>
      </w:pPr>
      <w:r>
        <w:rPr>
          <w:rStyle w:val="Heading3Char"/>
        </w:rPr>
        <w:t>Source; field data,2019</w:t>
      </w:r>
    </w:p>
    <w:p w14:paraId="4EFF4845" w14:textId="70E4A1EB" w:rsidR="004C7F55" w:rsidRPr="007C767D" w:rsidRDefault="000F569E" w:rsidP="007C767D">
      <w:pPr>
        <w:pStyle w:val="NoSpacing"/>
        <w:rPr>
          <w:rStyle w:val="Heading3Char"/>
        </w:rPr>
      </w:pPr>
      <w:r>
        <w:rPr>
          <w:rStyle w:val="Heading3Char"/>
          <w:b w:val="0"/>
        </w:rPr>
        <w:lastRenderedPageBreak/>
        <w:t xml:space="preserve">From table one </w:t>
      </w:r>
      <w:r w:rsidR="004C7F55">
        <w:rPr>
          <w:rStyle w:val="Heading3Char"/>
          <w:b w:val="0"/>
        </w:rPr>
        <w:t>above the</w:t>
      </w:r>
      <w:r>
        <w:rPr>
          <w:rStyle w:val="Heading3Char"/>
          <w:b w:val="0"/>
        </w:rPr>
        <w:t xml:space="preserve"> researcher used </w:t>
      </w:r>
      <w:r w:rsidR="004C7F55">
        <w:rPr>
          <w:rStyle w:val="Heading3Char"/>
          <w:b w:val="0"/>
        </w:rPr>
        <w:t>forty-two</w:t>
      </w:r>
      <w:r>
        <w:rPr>
          <w:rStyle w:val="Heading3Char"/>
          <w:b w:val="0"/>
        </w:rPr>
        <w:t xml:space="preserve"> respondents from both schools where each school had 21 </w:t>
      </w:r>
      <w:r w:rsidR="004C7F55">
        <w:rPr>
          <w:rStyle w:val="Heading3Char"/>
          <w:b w:val="0"/>
        </w:rPr>
        <w:t>respondents. Mwembeni</w:t>
      </w:r>
      <w:r>
        <w:rPr>
          <w:rStyle w:val="Heading3Char"/>
          <w:b w:val="0"/>
        </w:rPr>
        <w:t xml:space="preserve"> secondary school is a private school and Nyamiongo secondary school is a government </w:t>
      </w:r>
      <w:r w:rsidR="004C7F55">
        <w:rPr>
          <w:rStyle w:val="Heading3Char"/>
          <w:b w:val="0"/>
        </w:rPr>
        <w:t>school. The</w:t>
      </w:r>
      <w:r>
        <w:rPr>
          <w:rStyle w:val="Heading3Char"/>
          <w:b w:val="0"/>
        </w:rPr>
        <w:t xml:space="preserve"> researcher aimed to use both public and private schools to get accurate data</w:t>
      </w:r>
      <w:r w:rsidR="004C7F55">
        <w:rPr>
          <w:rStyle w:val="Heading3Char"/>
          <w:b w:val="0"/>
        </w:rPr>
        <w:t>.</w:t>
      </w:r>
    </w:p>
    <w:p w14:paraId="32844FFD" w14:textId="77777777" w:rsidR="00507EEA" w:rsidRDefault="00AF2ABF" w:rsidP="00F168AD">
      <w:pPr>
        <w:pStyle w:val="Heading3"/>
        <w:numPr>
          <w:ilvl w:val="0"/>
          <w:numId w:val="0"/>
        </w:numPr>
        <w:ind w:left="720"/>
      </w:pPr>
      <w:r>
        <w:t xml:space="preserve">4.3 </w:t>
      </w:r>
      <w:r w:rsidR="00FE408C">
        <w:t>Assessing teachers’ motivation</w:t>
      </w:r>
    </w:p>
    <w:p w14:paraId="18FD7D58" w14:textId="77777777" w:rsidR="00AA53AC" w:rsidRPr="00AC2C24" w:rsidRDefault="00FE408C" w:rsidP="00AC2C24">
      <w:pPr>
        <w:pStyle w:val="NoSpacing"/>
      </w:pPr>
      <w:r w:rsidRPr="00FE408C">
        <w:t>This section presents and discusses the analysis of the data obtained in an attempt to ad</w:t>
      </w:r>
      <w:r w:rsidR="00BE0C16">
        <w:t xml:space="preserve">dress three research questions </w:t>
      </w:r>
      <w:r w:rsidRPr="00FE408C">
        <w:t>of this study.  The analysis starts wi</w:t>
      </w:r>
      <w:r w:rsidR="00BE0C16">
        <w:t>th the first research question to</w:t>
      </w:r>
      <w:r w:rsidRPr="00FE408C">
        <w:t xml:space="preserve"> the last.</w:t>
      </w:r>
      <w:r>
        <w:tab/>
      </w:r>
      <w:r>
        <w:tab/>
      </w:r>
      <w:r>
        <w:tab/>
      </w:r>
    </w:p>
    <w:p w14:paraId="4FBE6A0A" w14:textId="77777777" w:rsidR="004509F2" w:rsidRDefault="00FE408C" w:rsidP="00B5766F">
      <w:pPr>
        <w:pStyle w:val="NoSpacing"/>
        <w:ind w:left="0" w:firstLine="720"/>
        <w:rPr>
          <w:b/>
        </w:rPr>
      </w:pPr>
      <w:r>
        <w:rPr>
          <w:b/>
        </w:rPr>
        <w:t>4.3.1</w:t>
      </w:r>
      <w:r w:rsidR="00C911BE">
        <w:rPr>
          <w:b/>
        </w:rPr>
        <w:t xml:space="preserve"> </w:t>
      </w:r>
      <w:r w:rsidR="004509F2">
        <w:rPr>
          <w:b/>
        </w:rPr>
        <w:t>The extent of teachers’ motivation</w:t>
      </w:r>
      <w:r w:rsidR="004509F2">
        <w:rPr>
          <w:b/>
        </w:rPr>
        <w:tab/>
      </w:r>
      <w:r w:rsidR="004509F2">
        <w:rPr>
          <w:b/>
        </w:rPr>
        <w:tab/>
      </w:r>
      <w:r w:rsidR="004509F2">
        <w:rPr>
          <w:b/>
        </w:rPr>
        <w:tab/>
      </w:r>
      <w:r w:rsidR="004509F2">
        <w:rPr>
          <w:b/>
        </w:rPr>
        <w:tab/>
      </w:r>
    </w:p>
    <w:p w14:paraId="56F6F000" w14:textId="77777777" w:rsidR="00B5766F" w:rsidRDefault="00B64058" w:rsidP="00B5766F">
      <w:pPr>
        <w:pStyle w:val="NoSpacing"/>
      </w:pPr>
      <w:r>
        <w:t>The first research question</w:t>
      </w:r>
      <w:r w:rsidR="00FE64CB">
        <w:t xml:space="preserve"> of this study was to identify motivational strategies used by head of </w:t>
      </w:r>
      <w:r w:rsidR="0024506D">
        <w:t>schools.</w:t>
      </w:r>
      <w:r w:rsidR="0024506D" w:rsidRPr="00DC048A">
        <w:t xml:space="preserve"> The</w:t>
      </w:r>
      <w:r w:rsidR="004509F2" w:rsidRPr="00DC048A">
        <w:t xml:space="preserve"> analysis of this first research objective and question </w:t>
      </w:r>
      <w:r w:rsidR="0024506D">
        <w:t xml:space="preserve">teachers </w:t>
      </w:r>
      <w:r w:rsidR="00FE64CB">
        <w:t>were asked if they acquire motivational strategies</w:t>
      </w:r>
      <w:r w:rsidR="0024506D">
        <w:t xml:space="preserve"> and if they are comfortable with how they are motivated</w:t>
      </w:r>
      <w:r w:rsidR="00B5766F">
        <w:t xml:space="preserve">. </w:t>
      </w:r>
      <w:r w:rsidR="004509F2" w:rsidRPr="00DC048A">
        <w:t xml:space="preserve">Borrowing a leaf from the Likert’s scales, the degrees of assessment </w:t>
      </w:r>
      <w:r w:rsidR="00FB34C4" w:rsidRPr="00DC048A">
        <w:t>were</w:t>
      </w:r>
      <w:r w:rsidR="00FB34C4">
        <w:t xml:space="preserve"> </w:t>
      </w:r>
    </w:p>
    <w:p w14:paraId="5A621F31" w14:textId="08819FB2" w:rsidR="00570A0F" w:rsidRDefault="00E27839" w:rsidP="00B5766F">
      <w:pPr>
        <w:pStyle w:val="NoSpacing"/>
      </w:pPr>
      <w:r>
        <w:t>comfortable</w:t>
      </w:r>
      <w:r w:rsidR="0024506D">
        <w:t xml:space="preserve"> and not </w:t>
      </w:r>
      <w:r w:rsidR="00BE6E19">
        <w:t>comfortable.</w:t>
      </w:r>
      <w:r w:rsidR="00BE6E19" w:rsidRPr="00DC048A">
        <w:t xml:space="preserve"> The</w:t>
      </w:r>
      <w:r w:rsidR="004509F2" w:rsidRPr="00DC048A">
        <w:t xml:space="preserve"> analysis of responses is presented below.</w:t>
      </w:r>
    </w:p>
    <w:p w14:paraId="015389EC" w14:textId="77777777" w:rsidR="00AC2C24" w:rsidRDefault="00AC2C24" w:rsidP="00B5766F">
      <w:pPr>
        <w:pStyle w:val="NoSpacing"/>
      </w:pPr>
    </w:p>
    <w:p w14:paraId="7CDEE485" w14:textId="77777777" w:rsidR="00EC60BB" w:rsidRDefault="00EC60BB" w:rsidP="00B5766F">
      <w:pPr>
        <w:pStyle w:val="NoSpacing"/>
        <w:rPr>
          <w:b/>
        </w:rPr>
      </w:pPr>
      <w:r w:rsidRPr="00EC60BB">
        <w:rPr>
          <w:b/>
        </w:rPr>
        <w:t xml:space="preserve">Table </w:t>
      </w:r>
      <w:r w:rsidR="00F24C58" w:rsidRPr="00EC60BB">
        <w:rPr>
          <w:b/>
        </w:rPr>
        <w:t>2:</w:t>
      </w:r>
      <w:r w:rsidR="00F24C58">
        <w:rPr>
          <w:b/>
        </w:rPr>
        <w:t xml:space="preserve"> Responses on the number of teachers’ satisfaction and dissatisfaction with motivational strategies implemented by heads of schools</w:t>
      </w:r>
    </w:p>
    <w:tbl>
      <w:tblPr>
        <w:tblStyle w:val="TableGrid"/>
        <w:tblW w:w="0" w:type="auto"/>
        <w:tblInd w:w="720" w:type="dxa"/>
        <w:tblLook w:val="04A0" w:firstRow="1" w:lastRow="0" w:firstColumn="1" w:lastColumn="0" w:noHBand="0" w:noVBand="1"/>
      </w:tblPr>
      <w:tblGrid>
        <w:gridCol w:w="3955"/>
        <w:gridCol w:w="1710"/>
        <w:gridCol w:w="1710"/>
        <w:gridCol w:w="1255"/>
      </w:tblGrid>
      <w:tr w:rsidR="00C6424F" w14:paraId="6F2C67A1" w14:textId="77777777" w:rsidTr="00C6424F">
        <w:tc>
          <w:tcPr>
            <w:tcW w:w="3955" w:type="dxa"/>
          </w:tcPr>
          <w:p w14:paraId="0DF1AE98" w14:textId="77777777" w:rsidR="00C6424F" w:rsidRDefault="00F24C58" w:rsidP="00B5766F">
            <w:pPr>
              <w:pStyle w:val="NoSpacing"/>
              <w:ind w:left="0"/>
              <w:rPr>
                <w:b/>
              </w:rPr>
            </w:pPr>
            <w:r>
              <w:rPr>
                <w:b/>
              </w:rPr>
              <w:t>Motivational strategies</w:t>
            </w:r>
          </w:p>
        </w:tc>
        <w:tc>
          <w:tcPr>
            <w:tcW w:w="1710" w:type="dxa"/>
          </w:tcPr>
          <w:p w14:paraId="0BC3A802" w14:textId="77777777" w:rsidR="00C6424F" w:rsidRDefault="00F24C58" w:rsidP="00B5766F">
            <w:pPr>
              <w:pStyle w:val="NoSpacing"/>
              <w:ind w:left="0"/>
              <w:rPr>
                <w:b/>
              </w:rPr>
            </w:pPr>
            <w:r>
              <w:rPr>
                <w:b/>
              </w:rPr>
              <w:t>Satisfied</w:t>
            </w:r>
          </w:p>
        </w:tc>
        <w:tc>
          <w:tcPr>
            <w:tcW w:w="1710" w:type="dxa"/>
          </w:tcPr>
          <w:p w14:paraId="6C10FD56" w14:textId="77777777" w:rsidR="00C6424F" w:rsidRDefault="00F24C58" w:rsidP="00B5766F">
            <w:pPr>
              <w:pStyle w:val="NoSpacing"/>
              <w:ind w:left="0"/>
              <w:rPr>
                <w:b/>
              </w:rPr>
            </w:pPr>
            <w:r>
              <w:rPr>
                <w:b/>
              </w:rPr>
              <w:t>Dissatisfied</w:t>
            </w:r>
          </w:p>
        </w:tc>
        <w:tc>
          <w:tcPr>
            <w:tcW w:w="1255" w:type="dxa"/>
          </w:tcPr>
          <w:p w14:paraId="62D3B750" w14:textId="77777777" w:rsidR="00C6424F" w:rsidRDefault="00F24C58" w:rsidP="00B5766F">
            <w:pPr>
              <w:pStyle w:val="NoSpacing"/>
              <w:ind w:left="0"/>
              <w:rPr>
                <w:b/>
              </w:rPr>
            </w:pPr>
            <w:r>
              <w:rPr>
                <w:b/>
              </w:rPr>
              <w:t>Total</w:t>
            </w:r>
          </w:p>
        </w:tc>
      </w:tr>
      <w:tr w:rsidR="00F24C58" w14:paraId="2B6336BB" w14:textId="77777777" w:rsidTr="00C6424F">
        <w:tc>
          <w:tcPr>
            <w:tcW w:w="3955" w:type="dxa"/>
          </w:tcPr>
          <w:p w14:paraId="15907717" w14:textId="77777777" w:rsidR="00F24C58" w:rsidRDefault="00CD2975" w:rsidP="00CD2975">
            <w:pPr>
              <w:pStyle w:val="NoSpacing"/>
              <w:ind w:left="0"/>
            </w:pPr>
            <w:r>
              <w:t>Recognition</w:t>
            </w:r>
          </w:p>
        </w:tc>
        <w:tc>
          <w:tcPr>
            <w:tcW w:w="1710" w:type="dxa"/>
          </w:tcPr>
          <w:p w14:paraId="62355A89" w14:textId="77777777" w:rsidR="00F24C58" w:rsidRDefault="00B64058" w:rsidP="00B5766F">
            <w:pPr>
              <w:pStyle w:val="NoSpacing"/>
              <w:ind w:left="0"/>
              <w:rPr>
                <w:b/>
              </w:rPr>
            </w:pPr>
            <w:r>
              <w:rPr>
                <w:b/>
              </w:rPr>
              <w:t>2</w:t>
            </w:r>
          </w:p>
        </w:tc>
        <w:tc>
          <w:tcPr>
            <w:tcW w:w="1710" w:type="dxa"/>
          </w:tcPr>
          <w:p w14:paraId="33DF27EA" w14:textId="77777777" w:rsidR="00F24C58" w:rsidRDefault="00B64058" w:rsidP="00B5766F">
            <w:pPr>
              <w:pStyle w:val="NoSpacing"/>
              <w:ind w:left="0"/>
              <w:rPr>
                <w:b/>
              </w:rPr>
            </w:pPr>
            <w:r>
              <w:rPr>
                <w:b/>
              </w:rPr>
              <w:t>1</w:t>
            </w:r>
          </w:p>
        </w:tc>
        <w:tc>
          <w:tcPr>
            <w:tcW w:w="1255" w:type="dxa"/>
          </w:tcPr>
          <w:p w14:paraId="130B164D" w14:textId="77777777" w:rsidR="00F24C58" w:rsidRDefault="00B64058" w:rsidP="00B5766F">
            <w:pPr>
              <w:pStyle w:val="NoSpacing"/>
              <w:ind w:left="0"/>
              <w:rPr>
                <w:b/>
              </w:rPr>
            </w:pPr>
            <w:r>
              <w:rPr>
                <w:b/>
              </w:rPr>
              <w:t>3</w:t>
            </w:r>
          </w:p>
        </w:tc>
      </w:tr>
      <w:tr w:rsidR="00C6424F" w14:paraId="31E1FB5D" w14:textId="77777777" w:rsidTr="00C6424F">
        <w:tc>
          <w:tcPr>
            <w:tcW w:w="3955" w:type="dxa"/>
          </w:tcPr>
          <w:p w14:paraId="18376499" w14:textId="77777777" w:rsidR="00C6424F" w:rsidRPr="00CD2975" w:rsidRDefault="00CD2975" w:rsidP="00CD2975">
            <w:pPr>
              <w:pStyle w:val="NoSpacing"/>
              <w:ind w:left="0"/>
            </w:pPr>
            <w:r>
              <w:t>Increase of salary</w:t>
            </w:r>
          </w:p>
        </w:tc>
        <w:tc>
          <w:tcPr>
            <w:tcW w:w="1710" w:type="dxa"/>
          </w:tcPr>
          <w:p w14:paraId="201B120F" w14:textId="77777777" w:rsidR="00C6424F" w:rsidRDefault="00B64058" w:rsidP="00B5766F">
            <w:pPr>
              <w:pStyle w:val="NoSpacing"/>
              <w:ind w:left="0"/>
              <w:rPr>
                <w:b/>
              </w:rPr>
            </w:pPr>
            <w:r>
              <w:rPr>
                <w:b/>
              </w:rPr>
              <w:t>4</w:t>
            </w:r>
          </w:p>
        </w:tc>
        <w:tc>
          <w:tcPr>
            <w:tcW w:w="1710" w:type="dxa"/>
          </w:tcPr>
          <w:p w14:paraId="49908012" w14:textId="77777777" w:rsidR="00C6424F" w:rsidRDefault="00B64058" w:rsidP="00B5766F">
            <w:pPr>
              <w:pStyle w:val="NoSpacing"/>
              <w:ind w:left="0"/>
              <w:rPr>
                <w:b/>
              </w:rPr>
            </w:pPr>
            <w:r>
              <w:rPr>
                <w:b/>
              </w:rPr>
              <w:t>2</w:t>
            </w:r>
          </w:p>
        </w:tc>
        <w:tc>
          <w:tcPr>
            <w:tcW w:w="1255" w:type="dxa"/>
          </w:tcPr>
          <w:p w14:paraId="478E1C56" w14:textId="77777777" w:rsidR="00C6424F" w:rsidRDefault="00B64058" w:rsidP="00B5766F">
            <w:pPr>
              <w:pStyle w:val="NoSpacing"/>
              <w:ind w:left="0"/>
              <w:rPr>
                <w:b/>
              </w:rPr>
            </w:pPr>
            <w:r>
              <w:rPr>
                <w:b/>
              </w:rPr>
              <w:t>6</w:t>
            </w:r>
          </w:p>
        </w:tc>
      </w:tr>
      <w:tr w:rsidR="00C6424F" w14:paraId="3569EE9E" w14:textId="77777777" w:rsidTr="00C6424F">
        <w:tc>
          <w:tcPr>
            <w:tcW w:w="3955" w:type="dxa"/>
          </w:tcPr>
          <w:p w14:paraId="4574FCBF" w14:textId="77777777" w:rsidR="00C6424F" w:rsidRPr="00CD2975" w:rsidRDefault="00CD2975" w:rsidP="00CD2975">
            <w:pPr>
              <w:pStyle w:val="NoSpacing"/>
              <w:ind w:left="0"/>
            </w:pPr>
            <w:r>
              <w:t>Encouragement</w:t>
            </w:r>
          </w:p>
        </w:tc>
        <w:tc>
          <w:tcPr>
            <w:tcW w:w="1710" w:type="dxa"/>
          </w:tcPr>
          <w:p w14:paraId="3410FCAF" w14:textId="77777777" w:rsidR="00C6424F" w:rsidRDefault="00B64058" w:rsidP="00B5766F">
            <w:pPr>
              <w:pStyle w:val="NoSpacing"/>
              <w:ind w:left="0"/>
              <w:rPr>
                <w:b/>
              </w:rPr>
            </w:pPr>
            <w:r>
              <w:rPr>
                <w:b/>
              </w:rPr>
              <w:t>17</w:t>
            </w:r>
          </w:p>
        </w:tc>
        <w:tc>
          <w:tcPr>
            <w:tcW w:w="1710" w:type="dxa"/>
          </w:tcPr>
          <w:p w14:paraId="0ABAA27D" w14:textId="77777777" w:rsidR="00C6424F" w:rsidRDefault="00B64058" w:rsidP="00B5766F">
            <w:pPr>
              <w:pStyle w:val="NoSpacing"/>
              <w:ind w:left="0"/>
              <w:rPr>
                <w:b/>
              </w:rPr>
            </w:pPr>
            <w:r>
              <w:rPr>
                <w:b/>
              </w:rPr>
              <w:t>2</w:t>
            </w:r>
          </w:p>
        </w:tc>
        <w:tc>
          <w:tcPr>
            <w:tcW w:w="1255" w:type="dxa"/>
          </w:tcPr>
          <w:p w14:paraId="34F851E1" w14:textId="77777777" w:rsidR="00C6424F" w:rsidRDefault="00B64058" w:rsidP="00B5766F">
            <w:pPr>
              <w:pStyle w:val="NoSpacing"/>
              <w:ind w:left="0"/>
              <w:rPr>
                <w:b/>
              </w:rPr>
            </w:pPr>
            <w:r>
              <w:rPr>
                <w:b/>
              </w:rPr>
              <w:t>19</w:t>
            </w:r>
          </w:p>
        </w:tc>
      </w:tr>
      <w:tr w:rsidR="00C6424F" w14:paraId="06F3A8F4" w14:textId="77777777" w:rsidTr="00C6424F">
        <w:tc>
          <w:tcPr>
            <w:tcW w:w="3955" w:type="dxa"/>
          </w:tcPr>
          <w:p w14:paraId="3BF400FC" w14:textId="77777777" w:rsidR="00C6424F" w:rsidRPr="00CD2975" w:rsidRDefault="00CD2975" w:rsidP="00CD2975">
            <w:pPr>
              <w:pStyle w:val="NoSpacing"/>
              <w:ind w:left="0"/>
            </w:pPr>
            <w:r>
              <w:t>Certificates rewards</w:t>
            </w:r>
          </w:p>
        </w:tc>
        <w:tc>
          <w:tcPr>
            <w:tcW w:w="1710" w:type="dxa"/>
          </w:tcPr>
          <w:p w14:paraId="1AD6985E" w14:textId="77777777" w:rsidR="00C6424F" w:rsidRDefault="00B64058" w:rsidP="00B5766F">
            <w:pPr>
              <w:pStyle w:val="NoSpacing"/>
              <w:ind w:left="0"/>
              <w:rPr>
                <w:b/>
              </w:rPr>
            </w:pPr>
            <w:r>
              <w:rPr>
                <w:b/>
              </w:rPr>
              <w:t>3</w:t>
            </w:r>
          </w:p>
        </w:tc>
        <w:tc>
          <w:tcPr>
            <w:tcW w:w="1710" w:type="dxa"/>
          </w:tcPr>
          <w:p w14:paraId="35A0194D" w14:textId="77777777" w:rsidR="00C6424F" w:rsidRDefault="00B64058" w:rsidP="00B5766F">
            <w:pPr>
              <w:pStyle w:val="NoSpacing"/>
              <w:ind w:left="0"/>
              <w:rPr>
                <w:b/>
              </w:rPr>
            </w:pPr>
            <w:r>
              <w:rPr>
                <w:b/>
              </w:rPr>
              <w:t>1</w:t>
            </w:r>
          </w:p>
        </w:tc>
        <w:tc>
          <w:tcPr>
            <w:tcW w:w="1255" w:type="dxa"/>
          </w:tcPr>
          <w:p w14:paraId="59F77FEE" w14:textId="77777777" w:rsidR="00C6424F" w:rsidRDefault="00B64058" w:rsidP="00B5766F">
            <w:pPr>
              <w:pStyle w:val="NoSpacing"/>
              <w:ind w:left="0"/>
              <w:rPr>
                <w:b/>
              </w:rPr>
            </w:pPr>
            <w:r>
              <w:rPr>
                <w:b/>
              </w:rPr>
              <w:t>4</w:t>
            </w:r>
          </w:p>
        </w:tc>
      </w:tr>
      <w:tr w:rsidR="00C6424F" w14:paraId="37EFE2F9" w14:textId="77777777" w:rsidTr="00C6424F">
        <w:tc>
          <w:tcPr>
            <w:tcW w:w="3955" w:type="dxa"/>
          </w:tcPr>
          <w:p w14:paraId="4CA543CD" w14:textId="77777777" w:rsidR="00C6424F" w:rsidRPr="00CD2975" w:rsidRDefault="00CD2975" w:rsidP="00CD2975">
            <w:pPr>
              <w:pStyle w:val="NoSpacing"/>
              <w:ind w:left="0"/>
            </w:pPr>
            <w:r>
              <w:t>Subjects seminars</w:t>
            </w:r>
          </w:p>
        </w:tc>
        <w:tc>
          <w:tcPr>
            <w:tcW w:w="1710" w:type="dxa"/>
          </w:tcPr>
          <w:p w14:paraId="7B26DAEC" w14:textId="77777777" w:rsidR="00C6424F" w:rsidRDefault="00B64058" w:rsidP="00B5766F">
            <w:pPr>
              <w:pStyle w:val="NoSpacing"/>
              <w:ind w:left="0"/>
              <w:rPr>
                <w:b/>
              </w:rPr>
            </w:pPr>
            <w:r>
              <w:rPr>
                <w:b/>
              </w:rPr>
              <w:t>1</w:t>
            </w:r>
          </w:p>
        </w:tc>
        <w:tc>
          <w:tcPr>
            <w:tcW w:w="1710" w:type="dxa"/>
          </w:tcPr>
          <w:p w14:paraId="1CA98C91" w14:textId="77777777" w:rsidR="00C6424F" w:rsidRDefault="00B64058" w:rsidP="00B5766F">
            <w:pPr>
              <w:pStyle w:val="NoSpacing"/>
              <w:ind w:left="0"/>
              <w:rPr>
                <w:b/>
              </w:rPr>
            </w:pPr>
            <w:r>
              <w:rPr>
                <w:b/>
              </w:rPr>
              <w:t>-</w:t>
            </w:r>
          </w:p>
        </w:tc>
        <w:tc>
          <w:tcPr>
            <w:tcW w:w="1255" w:type="dxa"/>
          </w:tcPr>
          <w:p w14:paraId="2F8261D5" w14:textId="77777777" w:rsidR="00C6424F" w:rsidRDefault="00B64058" w:rsidP="00B5766F">
            <w:pPr>
              <w:pStyle w:val="NoSpacing"/>
              <w:ind w:left="0"/>
              <w:rPr>
                <w:b/>
              </w:rPr>
            </w:pPr>
            <w:r>
              <w:rPr>
                <w:b/>
              </w:rPr>
              <w:t>1</w:t>
            </w:r>
          </w:p>
        </w:tc>
      </w:tr>
      <w:tr w:rsidR="00C6424F" w14:paraId="33AC26DD" w14:textId="77777777" w:rsidTr="00C6424F">
        <w:tc>
          <w:tcPr>
            <w:tcW w:w="3955" w:type="dxa"/>
          </w:tcPr>
          <w:p w14:paraId="08E345F3" w14:textId="77777777" w:rsidR="00C6424F" w:rsidRPr="00CD2975" w:rsidRDefault="00CD2975" w:rsidP="00CD2975">
            <w:pPr>
              <w:pStyle w:val="NoSpacing"/>
              <w:ind w:left="0"/>
            </w:pPr>
            <w:r>
              <w:lastRenderedPageBreak/>
              <w:t>Work promotion</w:t>
            </w:r>
          </w:p>
        </w:tc>
        <w:tc>
          <w:tcPr>
            <w:tcW w:w="1710" w:type="dxa"/>
          </w:tcPr>
          <w:p w14:paraId="11FF2670" w14:textId="77777777" w:rsidR="00C6424F" w:rsidRDefault="00B64058" w:rsidP="00B5766F">
            <w:pPr>
              <w:pStyle w:val="NoSpacing"/>
              <w:ind w:left="0"/>
              <w:rPr>
                <w:b/>
              </w:rPr>
            </w:pPr>
            <w:r>
              <w:rPr>
                <w:b/>
              </w:rPr>
              <w:t>1</w:t>
            </w:r>
          </w:p>
        </w:tc>
        <w:tc>
          <w:tcPr>
            <w:tcW w:w="1710" w:type="dxa"/>
          </w:tcPr>
          <w:p w14:paraId="04726225" w14:textId="77777777" w:rsidR="00C6424F" w:rsidRDefault="00B64058" w:rsidP="00B5766F">
            <w:pPr>
              <w:pStyle w:val="NoSpacing"/>
              <w:ind w:left="0"/>
              <w:rPr>
                <w:b/>
              </w:rPr>
            </w:pPr>
            <w:r>
              <w:rPr>
                <w:b/>
              </w:rPr>
              <w:t>-</w:t>
            </w:r>
          </w:p>
        </w:tc>
        <w:tc>
          <w:tcPr>
            <w:tcW w:w="1255" w:type="dxa"/>
          </w:tcPr>
          <w:p w14:paraId="332BD58C" w14:textId="77777777" w:rsidR="00C6424F" w:rsidRDefault="00B64058" w:rsidP="00B5766F">
            <w:pPr>
              <w:pStyle w:val="NoSpacing"/>
              <w:ind w:left="0"/>
              <w:rPr>
                <w:b/>
              </w:rPr>
            </w:pPr>
            <w:r>
              <w:rPr>
                <w:b/>
              </w:rPr>
              <w:t>1</w:t>
            </w:r>
          </w:p>
        </w:tc>
      </w:tr>
      <w:tr w:rsidR="00C6424F" w14:paraId="0D11CA4A" w14:textId="77777777" w:rsidTr="00C6424F">
        <w:tc>
          <w:tcPr>
            <w:tcW w:w="3955" w:type="dxa"/>
          </w:tcPr>
          <w:p w14:paraId="6E5BBF4E" w14:textId="77777777" w:rsidR="00C6424F" w:rsidRPr="00CD2975" w:rsidRDefault="00CD2975" w:rsidP="00CD2975">
            <w:pPr>
              <w:pStyle w:val="NoSpacing"/>
              <w:ind w:left="0"/>
            </w:pPr>
            <w:r>
              <w:t xml:space="preserve">Money for high </w:t>
            </w:r>
            <w:r w:rsidR="00B64058">
              <w:t>performances</w:t>
            </w:r>
          </w:p>
        </w:tc>
        <w:tc>
          <w:tcPr>
            <w:tcW w:w="1710" w:type="dxa"/>
          </w:tcPr>
          <w:p w14:paraId="50C6F711" w14:textId="77777777" w:rsidR="00C6424F" w:rsidRDefault="00B64058" w:rsidP="00B5766F">
            <w:pPr>
              <w:pStyle w:val="NoSpacing"/>
              <w:ind w:left="0"/>
              <w:rPr>
                <w:b/>
              </w:rPr>
            </w:pPr>
            <w:r>
              <w:rPr>
                <w:b/>
              </w:rPr>
              <w:t>5</w:t>
            </w:r>
          </w:p>
        </w:tc>
        <w:tc>
          <w:tcPr>
            <w:tcW w:w="1710" w:type="dxa"/>
          </w:tcPr>
          <w:p w14:paraId="7C011805" w14:textId="77777777" w:rsidR="00C6424F" w:rsidRDefault="00B64058" w:rsidP="00B5766F">
            <w:pPr>
              <w:pStyle w:val="NoSpacing"/>
              <w:ind w:left="0"/>
              <w:rPr>
                <w:b/>
              </w:rPr>
            </w:pPr>
            <w:r>
              <w:rPr>
                <w:b/>
              </w:rPr>
              <w:t>1</w:t>
            </w:r>
          </w:p>
        </w:tc>
        <w:tc>
          <w:tcPr>
            <w:tcW w:w="1255" w:type="dxa"/>
          </w:tcPr>
          <w:p w14:paraId="510377A5" w14:textId="77777777" w:rsidR="00C6424F" w:rsidRDefault="00B64058" w:rsidP="00B5766F">
            <w:pPr>
              <w:pStyle w:val="NoSpacing"/>
              <w:ind w:left="0"/>
              <w:rPr>
                <w:b/>
              </w:rPr>
            </w:pPr>
            <w:r>
              <w:rPr>
                <w:b/>
              </w:rPr>
              <w:t>6</w:t>
            </w:r>
          </w:p>
        </w:tc>
      </w:tr>
      <w:tr w:rsidR="00B64058" w14:paraId="54F1FFAA" w14:textId="77777777" w:rsidTr="00C6424F">
        <w:tc>
          <w:tcPr>
            <w:tcW w:w="3955" w:type="dxa"/>
          </w:tcPr>
          <w:p w14:paraId="7E8A2816" w14:textId="77777777" w:rsidR="00B64058" w:rsidRDefault="00B64058" w:rsidP="00CD2975">
            <w:pPr>
              <w:pStyle w:val="NoSpacing"/>
              <w:ind w:left="0"/>
            </w:pPr>
            <w:r>
              <w:t>TOTAL</w:t>
            </w:r>
          </w:p>
        </w:tc>
        <w:tc>
          <w:tcPr>
            <w:tcW w:w="1710" w:type="dxa"/>
          </w:tcPr>
          <w:p w14:paraId="1530BE78" w14:textId="77777777" w:rsidR="00B64058" w:rsidRDefault="00B64058" w:rsidP="00B5766F">
            <w:pPr>
              <w:pStyle w:val="NoSpacing"/>
              <w:ind w:left="0"/>
              <w:rPr>
                <w:b/>
              </w:rPr>
            </w:pPr>
            <w:r>
              <w:rPr>
                <w:b/>
              </w:rPr>
              <w:t>33</w:t>
            </w:r>
          </w:p>
        </w:tc>
        <w:tc>
          <w:tcPr>
            <w:tcW w:w="1710" w:type="dxa"/>
          </w:tcPr>
          <w:p w14:paraId="0A07B96B" w14:textId="77777777" w:rsidR="00B64058" w:rsidRDefault="00B64058" w:rsidP="00B5766F">
            <w:pPr>
              <w:pStyle w:val="NoSpacing"/>
              <w:ind w:left="0"/>
              <w:rPr>
                <w:b/>
              </w:rPr>
            </w:pPr>
            <w:r>
              <w:rPr>
                <w:b/>
              </w:rPr>
              <w:t>7</w:t>
            </w:r>
          </w:p>
        </w:tc>
        <w:tc>
          <w:tcPr>
            <w:tcW w:w="1255" w:type="dxa"/>
          </w:tcPr>
          <w:p w14:paraId="6560FDB5" w14:textId="77777777" w:rsidR="00B64058" w:rsidRDefault="00B64058" w:rsidP="00B5766F">
            <w:pPr>
              <w:pStyle w:val="NoSpacing"/>
              <w:ind w:left="0"/>
              <w:rPr>
                <w:b/>
              </w:rPr>
            </w:pPr>
            <w:r>
              <w:rPr>
                <w:b/>
              </w:rPr>
              <w:t>40</w:t>
            </w:r>
          </w:p>
        </w:tc>
      </w:tr>
    </w:tbl>
    <w:p w14:paraId="62EA00B6" w14:textId="77777777" w:rsidR="00FB34C4" w:rsidRDefault="00B64058" w:rsidP="00FB34C4">
      <w:pPr>
        <w:pStyle w:val="NoSpacing"/>
        <w:rPr>
          <w:b/>
        </w:rPr>
      </w:pPr>
      <w:r>
        <w:rPr>
          <w:b/>
        </w:rPr>
        <w:t>Source; field data 2019</w:t>
      </w:r>
    </w:p>
    <w:p w14:paraId="462A2BCB" w14:textId="77777777" w:rsidR="00B64058" w:rsidRPr="00DC048A" w:rsidRDefault="00B64058" w:rsidP="00FB34C4">
      <w:pPr>
        <w:pStyle w:val="NoSpacing"/>
      </w:pPr>
    </w:p>
    <w:p w14:paraId="5ADEF73E" w14:textId="77777777" w:rsidR="00003913" w:rsidRDefault="00BE0C16" w:rsidP="00F168AD">
      <w:pPr>
        <w:pStyle w:val="NoSpacing"/>
        <w:ind w:left="0" w:firstLine="720"/>
        <w:rPr>
          <w:b/>
        </w:rPr>
      </w:pPr>
      <w:r>
        <w:rPr>
          <w:b/>
        </w:rPr>
        <w:t xml:space="preserve">4.4 </w:t>
      </w:r>
      <w:r w:rsidR="00003913">
        <w:rPr>
          <w:b/>
        </w:rPr>
        <w:t>Assessing</w:t>
      </w:r>
      <w:r w:rsidR="00BE6E19">
        <w:rPr>
          <w:b/>
        </w:rPr>
        <w:t xml:space="preserve"> how motivational strateg</w:t>
      </w:r>
      <w:r>
        <w:rPr>
          <w:b/>
        </w:rPr>
        <w:t>ies lead to academic achievement</w:t>
      </w:r>
    </w:p>
    <w:p w14:paraId="36BFDFF6" w14:textId="77777777" w:rsidR="00003913" w:rsidRDefault="00D917DC" w:rsidP="00003913">
      <w:pPr>
        <w:pStyle w:val="NoSpacing"/>
      </w:pPr>
      <w:r>
        <w:t>From both quantitative and qualitative findings, it is apparent that appreciating teachers motivates them to work harder and commit more quality time in</w:t>
      </w:r>
      <w:r w:rsidR="00003913">
        <w:t xml:space="preserve"> teaching, influencing students’</w:t>
      </w:r>
      <w:r>
        <w:t xml:space="preserve"> performance in their national examinations. The findings indicate that appreciating teachers through various forms, such as offering them gifts and rewards, giving praises and commendations for the work well done and promoting or effecting job advancement to teachers motivates them, resulting to better content delivery and improved </w:t>
      </w:r>
      <w:r w:rsidR="00003913">
        <w:t>students’</w:t>
      </w:r>
      <w:r>
        <w:t xml:space="preserve"> performance. The findings from teachers and </w:t>
      </w:r>
      <w:r w:rsidR="00003913">
        <w:t>head teachers</w:t>
      </w:r>
      <w:r>
        <w:t xml:space="preserve"> attest to the fact that showing appreciation to teachers enhances their efficiency and quality of teaching and learning. This also denotes that promotions create job satisfaction, self-assurance and organizational commitment for more</w:t>
      </w:r>
      <w:r w:rsidR="00003913">
        <w:t xml:space="preserve"> desirable outcomes in students’</w:t>
      </w:r>
      <w:r>
        <w:t xml:space="preserve"> academic performance. The fact that teachers begin to feel the sense of approval makes them to commit to institutional goals resulting to improved quality in teaching a</w:t>
      </w:r>
      <w:r w:rsidR="00003913">
        <w:t>nd ultimately enhanced students’</w:t>
      </w:r>
      <w:r>
        <w:t xml:space="preserve"> perfo</w:t>
      </w:r>
      <w:r w:rsidR="00003913">
        <w:t>rmance.</w:t>
      </w:r>
    </w:p>
    <w:p w14:paraId="79FFC36B" w14:textId="77777777" w:rsidR="004509F2" w:rsidRDefault="004509F2" w:rsidP="00003913">
      <w:pPr>
        <w:pStyle w:val="NoSpacing"/>
        <w:rPr>
          <w:b/>
        </w:rPr>
      </w:pPr>
      <w:r>
        <w:rPr>
          <w:b/>
        </w:rPr>
        <w:tab/>
      </w:r>
    </w:p>
    <w:p w14:paraId="63F8E504" w14:textId="77777777" w:rsidR="0053509C" w:rsidRPr="002006AE" w:rsidRDefault="00BE0C16" w:rsidP="002006AE">
      <w:pPr>
        <w:pStyle w:val="NoSpacing"/>
        <w:rPr>
          <w:b/>
        </w:rPr>
      </w:pPr>
      <w:r>
        <w:rPr>
          <w:b/>
        </w:rPr>
        <w:t>4.5</w:t>
      </w:r>
      <w:r w:rsidR="00BE6E19">
        <w:rPr>
          <w:b/>
        </w:rPr>
        <w:t xml:space="preserve"> </w:t>
      </w:r>
      <w:r w:rsidR="00EC60BB">
        <w:rPr>
          <w:b/>
        </w:rPr>
        <w:t xml:space="preserve">Assessing </w:t>
      </w:r>
      <w:r w:rsidR="00BE6E19">
        <w:rPr>
          <w:b/>
        </w:rPr>
        <w:t xml:space="preserve">the </w:t>
      </w:r>
      <w:r w:rsidR="00EC60BB">
        <w:rPr>
          <w:b/>
        </w:rPr>
        <w:t>c</w:t>
      </w:r>
      <w:r w:rsidR="0053509C" w:rsidRPr="002006AE">
        <w:rPr>
          <w:b/>
        </w:rPr>
        <w:t>hallenges facing implementation of motivational strategies</w:t>
      </w:r>
    </w:p>
    <w:p w14:paraId="5E76C21D" w14:textId="77777777" w:rsidR="0053509C" w:rsidRDefault="002006AE" w:rsidP="002006AE">
      <w:pPr>
        <w:pStyle w:val="NoSpacing"/>
      </w:pPr>
      <w:r>
        <w:t>The respondents from these schools were asked to identify challenges facing in implementation of motivational strategies</w:t>
      </w:r>
      <w:r w:rsidR="00365916">
        <w:t xml:space="preserve"> both teachers and heads of </w:t>
      </w:r>
      <w:r w:rsidR="003121EC">
        <w:t>schools. Some</w:t>
      </w:r>
      <w:r w:rsidR="00365916">
        <w:t xml:space="preserve"> of the </w:t>
      </w:r>
      <w:r w:rsidR="00365916">
        <w:lastRenderedPageBreak/>
        <w:t xml:space="preserve">challenges are </w:t>
      </w:r>
      <w:r w:rsidR="003121EC">
        <w:t>money is not enough to be distributed where necessary to teachers, teachers miss the seminars which are given out as motivation, conflict between teachers because there are some teachers who get motivation frequently so, it brings sense of conflict to them</w:t>
      </w:r>
    </w:p>
    <w:p w14:paraId="0D01AF73" w14:textId="77777777" w:rsidR="00C6424F" w:rsidRDefault="003121EC" w:rsidP="00C6424F">
      <w:pPr>
        <w:pStyle w:val="NoSpacing"/>
      </w:pPr>
      <w:r>
        <w:t>Also there is high demand of motivation from teachers. All these challenges face implementation of motivational strategies</w:t>
      </w:r>
      <w:r w:rsidR="009173FE">
        <w:t>.</w:t>
      </w:r>
    </w:p>
    <w:p w14:paraId="14B48B3F" w14:textId="77777777" w:rsidR="00E83CCF" w:rsidRDefault="00E83CCF" w:rsidP="00C6424F">
      <w:pPr>
        <w:pStyle w:val="NoSpacing"/>
      </w:pPr>
    </w:p>
    <w:p w14:paraId="6D4EB9C3" w14:textId="77777777" w:rsidR="009F31E7" w:rsidRPr="00C6424F" w:rsidRDefault="00E83CCF" w:rsidP="00C6424F">
      <w:pPr>
        <w:pStyle w:val="NoSpacing"/>
      </w:pPr>
      <w:r>
        <w:rPr>
          <w:b/>
        </w:rPr>
        <w:t>4.6</w:t>
      </w:r>
      <w:r w:rsidR="00BB7F3C">
        <w:rPr>
          <w:b/>
        </w:rPr>
        <w:t xml:space="preserve"> Summary of the chapter</w:t>
      </w:r>
    </w:p>
    <w:p w14:paraId="003971CB" w14:textId="77777777" w:rsidR="00BB7F3C" w:rsidRDefault="00BB7F3C" w:rsidP="00BB7F3C">
      <w:pPr>
        <w:pStyle w:val="NoSpacing"/>
      </w:pPr>
      <w:r>
        <w:t xml:space="preserve">The chapter has presented the findings of the study which was organized around three specific objectives as indicated in chapter </w:t>
      </w:r>
      <w:r w:rsidR="00A65334">
        <w:t>one. The</w:t>
      </w:r>
      <w:r>
        <w:t xml:space="preserve"> findings revealed that there are </w:t>
      </w:r>
      <w:r w:rsidR="00A65334">
        <w:t>importances</w:t>
      </w:r>
      <w:r>
        <w:t xml:space="preserve"> of motivational strategies from heads of schools to teachers</w:t>
      </w:r>
      <w:r w:rsidR="00A65334">
        <w:t xml:space="preserve"> but there are some challenges when implementing. </w:t>
      </w:r>
    </w:p>
    <w:p w14:paraId="36CF2747" w14:textId="77777777" w:rsidR="00A859CB" w:rsidRDefault="00A859CB" w:rsidP="00BB7F3C">
      <w:pPr>
        <w:pStyle w:val="NoSpacing"/>
      </w:pPr>
    </w:p>
    <w:p w14:paraId="4422A0EA" w14:textId="77777777" w:rsidR="00A859CB" w:rsidRDefault="00A859CB" w:rsidP="00BB7F3C">
      <w:pPr>
        <w:pStyle w:val="NoSpacing"/>
      </w:pPr>
    </w:p>
    <w:p w14:paraId="7F841C3A" w14:textId="77777777" w:rsidR="00C6424F" w:rsidRDefault="00C6424F" w:rsidP="00D124E7">
      <w:pPr>
        <w:pStyle w:val="NoSpacing"/>
        <w:jc w:val="center"/>
        <w:rPr>
          <w:b/>
        </w:rPr>
      </w:pPr>
    </w:p>
    <w:p w14:paraId="0A3BDA81" w14:textId="77777777" w:rsidR="00C6424F" w:rsidRDefault="00C6424F" w:rsidP="00D124E7">
      <w:pPr>
        <w:pStyle w:val="NoSpacing"/>
        <w:jc w:val="center"/>
        <w:rPr>
          <w:b/>
        </w:rPr>
      </w:pPr>
    </w:p>
    <w:p w14:paraId="353A3D0A" w14:textId="77777777" w:rsidR="00C6424F" w:rsidRDefault="00C6424F" w:rsidP="00D124E7">
      <w:pPr>
        <w:pStyle w:val="NoSpacing"/>
        <w:jc w:val="center"/>
        <w:rPr>
          <w:b/>
        </w:rPr>
      </w:pPr>
    </w:p>
    <w:p w14:paraId="164468A0" w14:textId="77777777" w:rsidR="00C6424F" w:rsidRDefault="00C6424F" w:rsidP="00D124E7">
      <w:pPr>
        <w:pStyle w:val="NoSpacing"/>
        <w:jc w:val="center"/>
        <w:rPr>
          <w:b/>
        </w:rPr>
      </w:pPr>
    </w:p>
    <w:p w14:paraId="596E7A3F" w14:textId="77777777" w:rsidR="00C6424F" w:rsidRDefault="00C6424F" w:rsidP="00D124E7">
      <w:pPr>
        <w:pStyle w:val="NoSpacing"/>
        <w:jc w:val="center"/>
        <w:rPr>
          <w:b/>
        </w:rPr>
      </w:pPr>
    </w:p>
    <w:p w14:paraId="7E549E98" w14:textId="77777777" w:rsidR="00C6424F" w:rsidRDefault="00C6424F" w:rsidP="00D124E7">
      <w:pPr>
        <w:pStyle w:val="NoSpacing"/>
        <w:jc w:val="center"/>
        <w:rPr>
          <w:b/>
        </w:rPr>
      </w:pPr>
    </w:p>
    <w:p w14:paraId="0F553A03" w14:textId="77777777" w:rsidR="00C6424F" w:rsidRDefault="00C6424F" w:rsidP="00D124E7">
      <w:pPr>
        <w:pStyle w:val="NoSpacing"/>
        <w:jc w:val="center"/>
        <w:rPr>
          <w:b/>
        </w:rPr>
      </w:pPr>
    </w:p>
    <w:p w14:paraId="539F4441" w14:textId="77777777" w:rsidR="00C6424F" w:rsidRDefault="00C6424F" w:rsidP="00D124E7">
      <w:pPr>
        <w:pStyle w:val="NoSpacing"/>
        <w:jc w:val="center"/>
        <w:rPr>
          <w:b/>
        </w:rPr>
      </w:pPr>
    </w:p>
    <w:p w14:paraId="200A502D" w14:textId="77777777" w:rsidR="00C6424F" w:rsidRDefault="00C6424F" w:rsidP="00D124E7">
      <w:pPr>
        <w:pStyle w:val="NoSpacing"/>
        <w:jc w:val="center"/>
        <w:rPr>
          <w:b/>
        </w:rPr>
      </w:pPr>
    </w:p>
    <w:p w14:paraId="46B28AAA" w14:textId="77777777" w:rsidR="00C6424F" w:rsidRDefault="00C6424F" w:rsidP="00D124E7">
      <w:pPr>
        <w:pStyle w:val="NoSpacing"/>
        <w:jc w:val="center"/>
        <w:rPr>
          <w:b/>
        </w:rPr>
      </w:pPr>
    </w:p>
    <w:p w14:paraId="4A7E7E10" w14:textId="7C689402" w:rsidR="00C6424F" w:rsidRPr="002078DF" w:rsidRDefault="007C667B" w:rsidP="002078DF">
      <w:pPr>
        <w:pStyle w:val="Heading1"/>
      </w:pPr>
      <w:r w:rsidRPr="002078DF">
        <w:lastRenderedPageBreak/>
        <w:t>chapter five</w:t>
      </w:r>
    </w:p>
    <w:p w14:paraId="53031E0A" w14:textId="41CF690A" w:rsidR="007C667B" w:rsidRDefault="002078DF" w:rsidP="002078DF">
      <w:pPr>
        <w:pStyle w:val="Heading1"/>
      </w:pPr>
      <w:r w:rsidRPr="002078DF">
        <w:t xml:space="preserve">SUMMARY, CONCLUSIONS AND RECOMMENDATIONS </w:t>
      </w:r>
    </w:p>
    <w:p w14:paraId="77DA658D" w14:textId="77777777" w:rsidR="002078DF" w:rsidRDefault="002078DF" w:rsidP="002078DF"/>
    <w:p w14:paraId="75C7F5C1" w14:textId="132BE022" w:rsidR="0083209A" w:rsidRDefault="002078DF" w:rsidP="0083209A">
      <w:pPr>
        <w:pStyle w:val="Heading3"/>
        <w:numPr>
          <w:ilvl w:val="0"/>
          <w:numId w:val="0"/>
        </w:numPr>
        <w:ind w:left="480"/>
      </w:pPr>
      <w:r w:rsidRPr="0083209A">
        <w:t>5.1</w:t>
      </w:r>
      <w:r w:rsidR="0083209A" w:rsidRPr="0083209A">
        <w:t xml:space="preserve"> </w:t>
      </w:r>
      <w:r w:rsidR="0083209A" w:rsidRPr="00C46600">
        <w:t>Introduction</w:t>
      </w:r>
    </w:p>
    <w:p w14:paraId="1787B00C" w14:textId="76BA0491" w:rsidR="003D1CE7" w:rsidRDefault="0083209A" w:rsidP="0083209A">
      <w:pPr>
        <w:pStyle w:val="NoSpacing"/>
        <w:ind w:left="480"/>
        <w:rPr>
          <w:b/>
        </w:rPr>
      </w:pPr>
      <w:r>
        <w:t>This chapter e</w:t>
      </w:r>
      <w:r>
        <w:t xml:space="preserve">xplains the summary, conclusion, </w:t>
      </w:r>
      <w:r>
        <w:t>recommenda</w:t>
      </w:r>
      <w:r>
        <w:t xml:space="preserve">tions and the </w:t>
      </w:r>
      <w:r>
        <w:t xml:space="preserve">extent to which the researcher objectives have been achieved. The study focused on the </w:t>
      </w:r>
      <w:r>
        <w:t>Motivational strategies used by heads of schools in enhancing teachers’ motivation in secondary schools.</w:t>
      </w:r>
    </w:p>
    <w:p w14:paraId="35CAC69E" w14:textId="6920D3BB" w:rsidR="003D1CE7" w:rsidRDefault="0083209A" w:rsidP="0083209A">
      <w:pPr>
        <w:pStyle w:val="NoSpacing"/>
        <w:ind w:left="0" w:firstLine="480"/>
        <w:rPr>
          <w:b/>
        </w:rPr>
      </w:pPr>
      <w:r>
        <w:rPr>
          <w:b/>
        </w:rPr>
        <w:t>5.2 Summary of the findings</w:t>
      </w:r>
    </w:p>
    <w:p w14:paraId="0E27EF57" w14:textId="77777777" w:rsidR="00FE52F7" w:rsidRDefault="00FE52F7" w:rsidP="0083209A">
      <w:pPr>
        <w:pStyle w:val="NoSpacing"/>
        <w:ind w:left="0" w:firstLine="480"/>
        <w:rPr>
          <w:b/>
        </w:rPr>
      </w:pPr>
      <w:bookmarkStart w:id="0" w:name="_GoBack"/>
      <w:bookmarkEnd w:id="0"/>
    </w:p>
    <w:p w14:paraId="3F325A90" w14:textId="77777777" w:rsidR="003D1CE7" w:rsidRDefault="003D1CE7" w:rsidP="003D1CE7">
      <w:pPr>
        <w:pStyle w:val="NoSpacing"/>
        <w:rPr>
          <w:b/>
        </w:rPr>
      </w:pPr>
    </w:p>
    <w:p w14:paraId="09C924E0" w14:textId="77777777" w:rsidR="005C6072" w:rsidRPr="003D1CE7" w:rsidRDefault="005C6072" w:rsidP="002D74B6"/>
    <w:sectPr w:rsidR="005C6072" w:rsidRPr="003D1CE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358FC" w14:textId="77777777" w:rsidR="00A506DB" w:rsidRDefault="00A506DB" w:rsidP="00507EEA">
      <w:pPr>
        <w:spacing w:after="0" w:line="240" w:lineRule="auto"/>
      </w:pPr>
      <w:r>
        <w:separator/>
      </w:r>
    </w:p>
  </w:endnote>
  <w:endnote w:type="continuationSeparator" w:id="0">
    <w:p w14:paraId="1AD5A230" w14:textId="77777777" w:rsidR="00A506DB" w:rsidRDefault="00A506DB" w:rsidP="00507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961BE" w14:textId="77777777" w:rsidR="00A506DB" w:rsidRDefault="00A506DB" w:rsidP="00507EEA">
      <w:pPr>
        <w:spacing w:after="0" w:line="240" w:lineRule="auto"/>
      </w:pPr>
      <w:r>
        <w:separator/>
      </w:r>
    </w:p>
  </w:footnote>
  <w:footnote w:type="continuationSeparator" w:id="0">
    <w:p w14:paraId="64CA094B" w14:textId="77777777" w:rsidR="00A506DB" w:rsidRDefault="00A506DB" w:rsidP="00507E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C191E"/>
    <w:multiLevelType w:val="multilevel"/>
    <w:tmpl w:val="40348512"/>
    <w:lvl w:ilvl="0">
      <w:start w:val="1"/>
      <w:numFmt w:val="decimal"/>
      <w:lvlText w:val="%1"/>
      <w:lvlJc w:val="left"/>
      <w:pPr>
        <w:ind w:left="480" w:hanging="480"/>
      </w:pPr>
      <w:rPr>
        <w:rFonts w:hint="default"/>
      </w:rPr>
    </w:lvl>
    <w:lvl w:ilvl="1">
      <w:start w:val="1"/>
      <w:numFmt w:val="decimal"/>
      <w:pStyle w:val="Heading3"/>
      <w:lvlText w:val="%1.%2"/>
      <w:lvlJc w:val="left"/>
      <w:pPr>
        <w:ind w:left="480" w:hanging="4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0"/>
    <w:lvlOverride w:ilvl="0">
      <w:startOverride w:val="1"/>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EEA"/>
    <w:rsid w:val="00003913"/>
    <w:rsid w:val="0001325C"/>
    <w:rsid w:val="000476FA"/>
    <w:rsid w:val="0007576C"/>
    <w:rsid w:val="00097D23"/>
    <w:rsid w:val="000B2312"/>
    <w:rsid w:val="000F569E"/>
    <w:rsid w:val="001243EA"/>
    <w:rsid w:val="00147302"/>
    <w:rsid w:val="001512C0"/>
    <w:rsid w:val="001A7F4D"/>
    <w:rsid w:val="001C015F"/>
    <w:rsid w:val="001C47E5"/>
    <w:rsid w:val="001E5038"/>
    <w:rsid w:val="002006AE"/>
    <w:rsid w:val="002078DF"/>
    <w:rsid w:val="0021670D"/>
    <w:rsid w:val="0024506D"/>
    <w:rsid w:val="002D74B6"/>
    <w:rsid w:val="00303E5F"/>
    <w:rsid w:val="003121EC"/>
    <w:rsid w:val="00364C89"/>
    <w:rsid w:val="00365916"/>
    <w:rsid w:val="00387C08"/>
    <w:rsid w:val="003D1CE7"/>
    <w:rsid w:val="00412BDB"/>
    <w:rsid w:val="004326B1"/>
    <w:rsid w:val="004509F2"/>
    <w:rsid w:val="00480333"/>
    <w:rsid w:val="004C7F55"/>
    <w:rsid w:val="00507EEA"/>
    <w:rsid w:val="00525CA5"/>
    <w:rsid w:val="0053509C"/>
    <w:rsid w:val="00570A0F"/>
    <w:rsid w:val="00595048"/>
    <w:rsid w:val="005B375D"/>
    <w:rsid w:val="005C6072"/>
    <w:rsid w:val="006C5264"/>
    <w:rsid w:val="00790965"/>
    <w:rsid w:val="007A0670"/>
    <w:rsid w:val="007C667B"/>
    <w:rsid w:val="007C767D"/>
    <w:rsid w:val="007D21EB"/>
    <w:rsid w:val="00802BB4"/>
    <w:rsid w:val="00806F0E"/>
    <w:rsid w:val="0083209A"/>
    <w:rsid w:val="008B4EDA"/>
    <w:rsid w:val="008D76BD"/>
    <w:rsid w:val="009173FE"/>
    <w:rsid w:val="00921F54"/>
    <w:rsid w:val="00932313"/>
    <w:rsid w:val="00965B13"/>
    <w:rsid w:val="009A3980"/>
    <w:rsid w:val="009F1FB8"/>
    <w:rsid w:val="009F31E7"/>
    <w:rsid w:val="00A506DB"/>
    <w:rsid w:val="00A65334"/>
    <w:rsid w:val="00A859CB"/>
    <w:rsid w:val="00AA53AC"/>
    <w:rsid w:val="00AB1D50"/>
    <w:rsid w:val="00AC2C24"/>
    <w:rsid w:val="00AC71D5"/>
    <w:rsid w:val="00AF2ABF"/>
    <w:rsid w:val="00B5766F"/>
    <w:rsid w:val="00B64058"/>
    <w:rsid w:val="00B762C0"/>
    <w:rsid w:val="00B843F8"/>
    <w:rsid w:val="00BB7F3C"/>
    <w:rsid w:val="00BC67FD"/>
    <w:rsid w:val="00BE0C16"/>
    <w:rsid w:val="00BE6E19"/>
    <w:rsid w:val="00C06464"/>
    <w:rsid w:val="00C470BB"/>
    <w:rsid w:val="00C6424F"/>
    <w:rsid w:val="00C911BE"/>
    <w:rsid w:val="00C9646B"/>
    <w:rsid w:val="00CB664E"/>
    <w:rsid w:val="00CD2975"/>
    <w:rsid w:val="00D124E7"/>
    <w:rsid w:val="00D917DC"/>
    <w:rsid w:val="00D93706"/>
    <w:rsid w:val="00DB151A"/>
    <w:rsid w:val="00DB2457"/>
    <w:rsid w:val="00DC048A"/>
    <w:rsid w:val="00DC5BD5"/>
    <w:rsid w:val="00E27839"/>
    <w:rsid w:val="00E46DB5"/>
    <w:rsid w:val="00E72748"/>
    <w:rsid w:val="00E83CCF"/>
    <w:rsid w:val="00EA53EF"/>
    <w:rsid w:val="00EA5842"/>
    <w:rsid w:val="00EC60BB"/>
    <w:rsid w:val="00ED583F"/>
    <w:rsid w:val="00F168AD"/>
    <w:rsid w:val="00F24C58"/>
    <w:rsid w:val="00FB34C4"/>
    <w:rsid w:val="00FE408C"/>
    <w:rsid w:val="00FE52F7"/>
    <w:rsid w:val="00FE6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7F3E2"/>
  <w15:chartTrackingRefBased/>
  <w15:docId w15:val="{71744938-85E8-4B30-9372-93791E514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Chapter"/>
    <w:basedOn w:val="Normal"/>
    <w:next w:val="Normal"/>
    <w:link w:val="Heading1Char"/>
    <w:uiPriority w:val="9"/>
    <w:qFormat/>
    <w:rsid w:val="00507EEA"/>
    <w:pPr>
      <w:keepNext/>
      <w:keepLines/>
      <w:spacing w:before="120" w:after="120" w:line="360" w:lineRule="auto"/>
      <w:jc w:val="center"/>
      <w:outlineLvl w:val="0"/>
    </w:pPr>
    <w:rPr>
      <w:rFonts w:ascii="Times New Roman" w:eastAsiaTheme="majorEastAsia" w:hAnsi="Times New Roman" w:cstheme="majorBidi"/>
      <w:b/>
      <w:caps/>
      <w:sz w:val="24"/>
      <w:szCs w:val="32"/>
    </w:rPr>
  </w:style>
  <w:style w:type="paragraph" w:styleId="Heading2">
    <w:name w:val="heading 2"/>
    <w:aliases w:val="Chapter Titles"/>
    <w:basedOn w:val="Normal"/>
    <w:next w:val="Normal"/>
    <w:link w:val="Heading2Char"/>
    <w:uiPriority w:val="9"/>
    <w:unhideWhenUsed/>
    <w:qFormat/>
    <w:rsid w:val="00507EEA"/>
    <w:pPr>
      <w:keepNext/>
      <w:keepLines/>
      <w:spacing w:before="40" w:after="0" w:line="360" w:lineRule="auto"/>
      <w:jc w:val="center"/>
      <w:outlineLvl w:val="1"/>
    </w:pPr>
    <w:rPr>
      <w:rFonts w:ascii="Times New Roman" w:eastAsiaTheme="majorEastAsia" w:hAnsi="Times New Roman" w:cstheme="majorBidi"/>
      <w:b/>
      <w:caps/>
      <w:szCs w:val="26"/>
      <w14:numSpacing w14:val="proportional"/>
    </w:rPr>
  </w:style>
  <w:style w:type="paragraph" w:styleId="Heading3">
    <w:name w:val="heading 3"/>
    <w:aliases w:val="Chapter Subtitles"/>
    <w:basedOn w:val="ListParagraph"/>
    <w:next w:val="Normal"/>
    <w:link w:val="Heading3Char"/>
    <w:uiPriority w:val="9"/>
    <w:unhideWhenUsed/>
    <w:qFormat/>
    <w:rsid w:val="00507EEA"/>
    <w:pPr>
      <w:numPr>
        <w:ilvl w:val="1"/>
        <w:numId w:val="1"/>
      </w:numPr>
      <w:spacing w:line="360" w:lineRule="auto"/>
      <w:outlineLvl w:val="2"/>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E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EEA"/>
  </w:style>
  <w:style w:type="paragraph" w:styleId="Footer">
    <w:name w:val="footer"/>
    <w:basedOn w:val="Normal"/>
    <w:link w:val="FooterChar"/>
    <w:uiPriority w:val="99"/>
    <w:unhideWhenUsed/>
    <w:rsid w:val="00507E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EEA"/>
  </w:style>
  <w:style w:type="character" w:customStyle="1" w:styleId="Heading1Char">
    <w:name w:val="Heading 1 Char"/>
    <w:aliases w:val="Chapter Char"/>
    <w:basedOn w:val="DefaultParagraphFont"/>
    <w:link w:val="Heading1"/>
    <w:uiPriority w:val="9"/>
    <w:rsid w:val="00507EEA"/>
    <w:rPr>
      <w:rFonts w:ascii="Times New Roman" w:eastAsiaTheme="majorEastAsia" w:hAnsi="Times New Roman" w:cstheme="majorBidi"/>
      <w:b/>
      <w:caps/>
      <w:sz w:val="24"/>
      <w:szCs w:val="32"/>
    </w:rPr>
  </w:style>
  <w:style w:type="character" w:customStyle="1" w:styleId="Heading2Char">
    <w:name w:val="Heading 2 Char"/>
    <w:aliases w:val="Chapter Titles Char"/>
    <w:basedOn w:val="DefaultParagraphFont"/>
    <w:link w:val="Heading2"/>
    <w:uiPriority w:val="9"/>
    <w:rsid w:val="00507EEA"/>
    <w:rPr>
      <w:rFonts w:ascii="Times New Roman" w:eastAsiaTheme="majorEastAsia" w:hAnsi="Times New Roman" w:cstheme="majorBidi"/>
      <w:b/>
      <w:caps/>
      <w:szCs w:val="26"/>
      <w14:numSpacing w14:val="proportional"/>
    </w:rPr>
  </w:style>
  <w:style w:type="character" w:customStyle="1" w:styleId="Heading3Char">
    <w:name w:val="Heading 3 Char"/>
    <w:aliases w:val="Chapter Subtitles Char"/>
    <w:basedOn w:val="DefaultParagraphFont"/>
    <w:link w:val="Heading3"/>
    <w:uiPriority w:val="9"/>
    <w:rsid w:val="00507EEA"/>
    <w:rPr>
      <w:rFonts w:ascii="Times New Roman" w:hAnsi="Times New Roman" w:cs="Times New Roman"/>
      <w:b/>
      <w:sz w:val="24"/>
      <w:szCs w:val="24"/>
    </w:rPr>
  </w:style>
  <w:style w:type="paragraph" w:styleId="ListParagraph">
    <w:name w:val="List Paragraph"/>
    <w:basedOn w:val="Normal"/>
    <w:uiPriority w:val="34"/>
    <w:qFormat/>
    <w:rsid w:val="00507EEA"/>
    <w:pPr>
      <w:ind w:left="720"/>
      <w:contextualSpacing/>
    </w:pPr>
  </w:style>
  <w:style w:type="paragraph" w:styleId="NoSpacing">
    <w:name w:val="No Spacing"/>
    <w:aliases w:val="Paragraph"/>
    <w:basedOn w:val="ListParagraph"/>
    <w:uiPriority w:val="1"/>
    <w:qFormat/>
    <w:rsid w:val="00507EEA"/>
    <w:pPr>
      <w:spacing w:line="480" w:lineRule="auto"/>
      <w:jc w:val="both"/>
    </w:pPr>
    <w:rPr>
      <w:rFonts w:ascii="Times New Roman" w:hAnsi="Times New Roman" w:cs="Times New Roman"/>
      <w:sz w:val="24"/>
      <w:szCs w:val="24"/>
    </w:rPr>
  </w:style>
  <w:style w:type="table" w:styleId="TableGrid">
    <w:name w:val="Table Grid"/>
    <w:basedOn w:val="TableNormal"/>
    <w:uiPriority w:val="39"/>
    <w:rsid w:val="00B76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7F3C"/>
    <w:rPr>
      <w:sz w:val="16"/>
      <w:szCs w:val="16"/>
    </w:rPr>
  </w:style>
  <w:style w:type="paragraph" w:styleId="CommentText">
    <w:name w:val="annotation text"/>
    <w:basedOn w:val="Normal"/>
    <w:link w:val="CommentTextChar"/>
    <w:uiPriority w:val="99"/>
    <w:semiHidden/>
    <w:unhideWhenUsed/>
    <w:rsid w:val="00BB7F3C"/>
    <w:pPr>
      <w:spacing w:line="240" w:lineRule="auto"/>
    </w:pPr>
    <w:rPr>
      <w:sz w:val="20"/>
      <w:szCs w:val="20"/>
    </w:rPr>
  </w:style>
  <w:style w:type="character" w:customStyle="1" w:styleId="CommentTextChar">
    <w:name w:val="Comment Text Char"/>
    <w:basedOn w:val="DefaultParagraphFont"/>
    <w:link w:val="CommentText"/>
    <w:uiPriority w:val="99"/>
    <w:semiHidden/>
    <w:rsid w:val="00BB7F3C"/>
    <w:rPr>
      <w:sz w:val="20"/>
      <w:szCs w:val="20"/>
    </w:rPr>
  </w:style>
  <w:style w:type="paragraph" w:styleId="CommentSubject">
    <w:name w:val="annotation subject"/>
    <w:basedOn w:val="CommentText"/>
    <w:next w:val="CommentText"/>
    <w:link w:val="CommentSubjectChar"/>
    <w:uiPriority w:val="99"/>
    <w:semiHidden/>
    <w:unhideWhenUsed/>
    <w:rsid w:val="00BB7F3C"/>
    <w:rPr>
      <w:b/>
      <w:bCs/>
    </w:rPr>
  </w:style>
  <w:style w:type="character" w:customStyle="1" w:styleId="CommentSubjectChar">
    <w:name w:val="Comment Subject Char"/>
    <w:basedOn w:val="CommentTextChar"/>
    <w:link w:val="CommentSubject"/>
    <w:uiPriority w:val="99"/>
    <w:semiHidden/>
    <w:rsid w:val="00BB7F3C"/>
    <w:rPr>
      <w:b/>
      <w:bCs/>
      <w:sz w:val="20"/>
      <w:szCs w:val="20"/>
    </w:rPr>
  </w:style>
  <w:style w:type="paragraph" w:styleId="BalloonText">
    <w:name w:val="Balloon Text"/>
    <w:basedOn w:val="Normal"/>
    <w:link w:val="BalloonTextChar"/>
    <w:uiPriority w:val="99"/>
    <w:semiHidden/>
    <w:unhideWhenUsed/>
    <w:rsid w:val="00BB7F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F3C"/>
    <w:rPr>
      <w:rFonts w:ascii="Segoe UI" w:hAnsi="Segoe UI" w:cs="Segoe UI"/>
      <w:sz w:val="18"/>
      <w:szCs w:val="18"/>
    </w:rPr>
  </w:style>
  <w:style w:type="character" w:styleId="Hyperlink">
    <w:name w:val="Hyperlink"/>
    <w:basedOn w:val="DefaultParagraphFont"/>
    <w:uiPriority w:val="99"/>
    <w:unhideWhenUsed/>
    <w:rsid w:val="001243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331BF-92AB-48ED-A97C-BC8533CA5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5</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Kelvin</dc:creator>
  <cp:keywords/>
  <dc:description/>
  <cp:lastModifiedBy>Kelvin Benard</cp:lastModifiedBy>
  <cp:revision>8</cp:revision>
  <dcterms:created xsi:type="dcterms:W3CDTF">2019-05-16T19:48:00Z</dcterms:created>
  <dcterms:modified xsi:type="dcterms:W3CDTF">2019-06-07T15:44:00Z</dcterms:modified>
</cp:coreProperties>
</file>